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      UBND TỈNH LONG AN        </w:t>
      </w:r>
      <w:r>
        <w:rPr>
          <w:sz w:val="26"/>
          <w:szCs w:val="28"/>
        </w:rPr>
        <w:t xml:space="preserve">    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CỘ</w:t>
      </w:r>
      <w:r>
        <w:rPr>
          <w:b/>
          <w:sz w:val="26"/>
          <w:szCs w:val="28"/>
        </w:rPr>
        <w:t xml:space="preserve">NG HÒA XÃ HỘI CHỦ NGHĨA VIỆT </w:t>
      </w:r>
      <w:r>
        <w:rPr>
          <w:b/>
          <w:sz w:val="26"/>
          <w:szCs w:val="28"/>
        </w:rPr>
        <w:t xml:space="preserve">NAM</w:t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SỞ GIÁO DỤC VÀ ĐÀO TẠO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</w:t>
      </w:r>
      <w:r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</w:t>
      </w:r>
      <w:r>
        <w:rPr>
          <w:b/>
          <w:sz w:val="28"/>
          <w:szCs w:val="28"/>
        </w:rPr>
        <w:t xml:space="preserve">Độc lập – Tự do – Hạnh phúc</w:t>
      </w:r>
      <w:r/>
    </w:p>
    <w:p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75565</wp:posOffset>
                </wp:positionV>
                <wp:extent cx="2057400" cy="0"/>
                <wp:effectExtent l="0" t="0" r="19050" b="19050"/>
                <wp:wrapNone/>
                <wp:docPr id="1" name="Line 3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251657728;o:allowoverlap:true;o:allowincell:true;mso-position-horizontal-relative:text;margin-left:243.8pt;mso-position-horizontal:absolute;mso-position-vertical-relative:text;margin-top:5.9pt;mso-position-vertical:absolute;width:162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sz w:val="26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77470</wp:posOffset>
                </wp:positionV>
                <wp:extent cx="1257300" cy="0"/>
                <wp:effectExtent l="9525" t="10795" r="9525" b="8255"/>
                <wp:wrapNone/>
                <wp:docPr id="2" name="Line 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56704;o:allowoverlap:true;o:allowincell:true;mso-position-horizontal-relative:text;margin-left:28.5pt;mso-position-horizontal:absolute;mso-position-vertical-relative:text;margin-top:6.1pt;mso-position-vertical:absolute;width:99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/>
    </w:p>
    <w:p>
      <w:pPr>
        <w:jc w:val="center"/>
        <w:rPr>
          <w:i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143511</wp:posOffset>
                </wp:positionV>
                <wp:extent cx="2705100" cy="514350"/>
                <wp:effectExtent l="0" t="0" r="0" b="0"/>
                <wp:wrapNone/>
                <wp:docPr id="3" name="Rectangle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V</w:t>
                            </w:r>
                            <w:r>
                              <w:t xml:space="preserve">/v</w:t>
                            </w:r>
                            <w:r>
                              <w:t xml:space="preserve"> </w:t>
                            </w:r>
                            <w:r>
                              <w:t xml:space="preserve">tăng cường</w:t>
                            </w:r>
                            <w:r>
                              <w:t xml:space="preserve"> công tác </w:t>
                            </w:r>
                            <w:r>
                              <w:t xml:space="preserve">thẩm định, </w:t>
                            </w:r>
                            <w:r>
                              <w:t xml:space="preserve">phê duyệt b</w:t>
                            </w:r>
                            <w:r>
                              <w:t xml:space="preserve">ài giảng E-learning</w:t>
                            </w:r>
                            <w:r>
                              <w:t xml:space="preserve"> </w:t>
                            </w:r>
                            <w:r>
                              <w:t xml:space="preserve">cấp THPT</w:t>
                            </w:r>
                            <w:bookmarkStart w:id="0" w:name="_GoBack"/>
                            <w:r/>
                            <w:bookmarkEnd w:id="0"/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58752;o:allowoverlap:true;o:allowincell:true;mso-position-horizontal-relative:text;margin-left:-4.1pt;mso-position-horizontal:absolute;mso-position-vertical-relative:text;margin-top:11.3pt;mso-position-vertical:absolute;width:213.0pt;height:40.5pt;v-text-anchor:top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</w:pPr>
                      <w:r>
                        <w:t xml:space="preserve">V</w:t>
                      </w:r>
                      <w:r>
                        <w:t xml:space="preserve">/v</w:t>
                      </w:r>
                      <w:r>
                        <w:t xml:space="preserve"> </w:t>
                      </w:r>
                      <w:r>
                        <w:t xml:space="preserve">tăng cường</w:t>
                      </w:r>
                      <w:r>
                        <w:t xml:space="preserve"> công tác </w:t>
                      </w:r>
                      <w:r>
                        <w:t xml:space="preserve">thẩm định, </w:t>
                      </w:r>
                      <w:r>
                        <w:t xml:space="preserve">phê duyệt b</w:t>
                      </w:r>
                      <w:r>
                        <w:t xml:space="preserve">ài giảng E-learning</w:t>
                      </w:r>
                      <w:r>
                        <w:t xml:space="preserve"> </w:t>
                      </w:r>
                      <w:r>
                        <w:t xml:space="preserve">cấp THPT</w:t>
                      </w:r>
                      <w:bookmarkStart w:id="0" w:name="_GoBack"/>
                      <w:r/>
                      <w:bookmarkEnd w:id="0"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Số: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/SGDĐT-GDTrH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Long</w:t>
      </w:r>
      <w:r>
        <w:rPr>
          <w:i/>
          <w:sz w:val="28"/>
          <w:szCs w:val="28"/>
        </w:rPr>
        <w:t xml:space="preserve"> An, ngày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tháng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3 </w:t>
      </w:r>
      <w:r>
        <w:rPr>
          <w:i/>
          <w:sz w:val="28"/>
          <w:szCs w:val="28"/>
        </w:rPr>
        <w:t xml:space="preserve">năm 20</w:t>
      </w:r>
      <w:r>
        <w:rPr>
          <w:i/>
          <w:sz w:val="28"/>
          <w:szCs w:val="28"/>
        </w:rPr>
        <w:t xml:space="preserve">20</w:t>
      </w:r>
      <w:r/>
    </w:p>
    <w:p>
      <w:r/>
      <w:r/>
    </w:p>
    <w:p>
      <w:r/>
      <w:r/>
    </w:p>
    <w:p>
      <w:r/>
      <w:r/>
    </w:p>
    <w:p>
      <w:pPr>
        <w:ind w:left="14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Hiệu trưởng </w:t>
      </w:r>
      <w:r>
        <w:rPr>
          <w:sz w:val="28"/>
          <w:szCs w:val="28"/>
        </w:rPr>
        <w:t xml:space="preserve">các trường phổ thông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trực </w:t>
      </w:r>
      <w:r>
        <w:rPr>
          <w:sz w:val="28"/>
          <w:szCs w:val="28"/>
        </w:rPr>
        <w:t xml:space="preserve">thuộc Sở</w:t>
      </w:r>
      <w:r>
        <w:rPr>
          <w:sz w:val="28"/>
          <w:szCs w:val="28"/>
        </w:rPr>
        <w:t xml:space="preserve">.</w:t>
      </w:r>
      <w:r/>
    </w:p>
    <w:p>
      <w:pPr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Tiếp tục triển khai công văn </w:t>
      </w:r>
      <w:r>
        <w:rPr>
          <w:sz w:val="28"/>
          <w:szCs w:val="28"/>
        </w:rPr>
        <w:t xml:space="preserve">số 501/SGDĐT-GDTrH ngày 26/01/2020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về việc dạy học trực tuyến </w:t>
      </w:r>
      <w:r>
        <w:rPr>
          <w:sz w:val="28"/>
          <w:szCs w:val="28"/>
        </w:rPr>
        <w:t xml:space="preserve">trong thời gian học sinh tạm nghỉ và phân công soạn giảng, thẩm định bài giảng E-learning cấp trung học </w:t>
      </w:r>
      <w:r>
        <w:rPr>
          <w:sz w:val="28"/>
          <w:szCs w:val="28"/>
        </w:rPr>
        <w:t xml:space="preserve">và </w:t>
      </w:r>
      <w:r>
        <w:rPr>
          <w:sz w:val="28"/>
          <w:szCs w:val="28"/>
        </w:rPr>
        <w:t xml:space="preserve">qua theo dõi </w:t>
      </w:r>
      <w:r>
        <w:rPr>
          <w:sz w:val="28"/>
          <w:szCs w:val="28"/>
        </w:rPr>
        <w:t xml:space="preserve">các bài giảng</w:t>
      </w:r>
      <w:r>
        <w:rPr>
          <w:sz w:val="28"/>
          <w:szCs w:val="28"/>
        </w:rPr>
        <w:t xml:space="preserve"> E-learning</w:t>
      </w:r>
      <w:r>
        <w:rPr>
          <w:sz w:val="28"/>
          <w:szCs w:val="28"/>
        </w:rPr>
        <w:t xml:space="preserve"> trên </w:t>
      </w:r>
      <w:r>
        <w:rPr>
          <w:sz w:val="28"/>
          <w:szCs w:val="28"/>
        </w:rPr>
        <w:t xml:space="preserve">hệ thống dữ liệu dùng chung,</w:t>
      </w:r>
      <w:r>
        <w:rPr>
          <w:sz w:val="28"/>
          <w:szCs w:val="28"/>
        </w:rPr>
        <w:t xml:space="preserve"> Sở GD&amp;ĐT </w:t>
      </w:r>
      <w:r>
        <w:rPr>
          <w:sz w:val="28"/>
          <w:szCs w:val="28"/>
        </w:rPr>
        <w:t xml:space="preserve">nhận thấy </w:t>
      </w:r>
      <w:r>
        <w:rPr>
          <w:sz w:val="28"/>
          <w:szCs w:val="28"/>
        </w:rPr>
        <w:t xml:space="preserve">có rất nhiều bài giảng E-learning cấp THPT đang chờ phê duyệt</w:t>
      </w:r>
      <w:r>
        <w:rPr>
          <w:sz w:val="28"/>
          <w:szCs w:val="28"/>
        </w:rPr>
        <w:t xml:space="preserve">. Tuy 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hiên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các bài giảng này </w:t>
      </w:r>
      <w:r>
        <w:rPr>
          <w:sz w:val="28"/>
          <w:szCs w:val="28"/>
        </w:rPr>
        <w:t xml:space="preserve">lại </w:t>
      </w:r>
      <w:r>
        <w:rPr>
          <w:sz w:val="28"/>
          <w:szCs w:val="28"/>
        </w:rPr>
        <w:t xml:space="preserve">chưa được các đơn vị tổ chức rà soát, thẩm định.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Để kịp thời phê duyệt </w:t>
      </w:r>
      <w:r>
        <w:rPr>
          <w:sz w:val="28"/>
          <w:szCs w:val="28"/>
        </w:rPr>
        <w:t xml:space="preserve">các bài giảng E-learning cấp THPT</w:t>
      </w:r>
      <w:r>
        <w:rPr>
          <w:sz w:val="28"/>
          <w:szCs w:val="28"/>
        </w:rPr>
        <w:t xml:space="preserve">, Sở GD&amp;ĐT yêu cầu hiệu </w:t>
      </w:r>
      <w:r>
        <w:rPr>
          <w:sz w:val="28"/>
          <w:szCs w:val="28"/>
        </w:rPr>
        <w:t xml:space="preserve">trưởng các đơn vị thực hiện các công việc cụ thể như sau: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Chỉ </w:t>
      </w:r>
      <w:r>
        <w:rPr>
          <w:sz w:val="28"/>
          <w:szCs w:val="28"/>
        </w:rPr>
        <w:t xml:space="preserve">đạo các tổ chuyên môn</w:t>
      </w:r>
      <w:r>
        <w:rPr>
          <w:sz w:val="28"/>
          <w:szCs w:val="28"/>
        </w:rPr>
        <w:t xml:space="preserve"> tiếp tục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thực hiện việc soạn giảng,</w:t>
      </w:r>
      <w:r>
        <w:rPr>
          <w:sz w:val="28"/>
          <w:szCs w:val="28"/>
        </w:rPr>
        <w:t xml:space="preserve"> rà soát,</w:t>
      </w:r>
      <w:r>
        <w:rPr>
          <w:sz w:val="28"/>
          <w:szCs w:val="28"/>
        </w:rPr>
        <w:t xml:space="preserve"> thẩm định bài giảng E-learning theo </w:t>
      </w:r>
      <w:r>
        <w:rPr>
          <w:sz w:val="28"/>
          <w:szCs w:val="28"/>
        </w:rPr>
        <w:t xml:space="preserve">hướng dẫn</w:t>
      </w:r>
      <w:r>
        <w:rPr>
          <w:sz w:val="28"/>
          <w:szCs w:val="28"/>
        </w:rPr>
        <w:t xml:space="preserve"> tại văn bản số 501/SGDĐT-GDTrH ngày 26/01/2020</w:t>
      </w:r>
      <w:r>
        <w:rPr>
          <w:sz w:val="28"/>
          <w:szCs w:val="28"/>
        </w:rPr>
        <w:t xml:space="preserve">.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- Việc thẩm định bài giảng cần phải lập biên bản, trong đó </w:t>
      </w:r>
      <w:r>
        <w:rPr>
          <w:sz w:val="28"/>
          <w:szCs w:val="28"/>
        </w:rPr>
        <w:t xml:space="preserve">xác định</w:t>
      </w:r>
      <w:r>
        <w:rPr>
          <w:sz w:val="28"/>
          <w:szCs w:val="28"/>
        </w:rPr>
        <w:t xml:space="preserve"> rõ những ưu điểm, hạn chế, những yêu cầu điều chỉnh (nếu có) để </w:t>
      </w:r>
      <w:r>
        <w:rPr>
          <w:sz w:val="28"/>
          <w:szCs w:val="28"/>
        </w:rPr>
        <w:t xml:space="preserve">đơn vị soạn giảng có cơ sở điều chỉnh, bổ sung bài giảng.</w:t>
      </w:r>
      <w:r>
        <w:rPr>
          <w:sz w:val="28"/>
          <w:szCs w:val="28"/>
        </w:rPr>
        <w:t xml:space="preserve"> 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Cụm </w:t>
      </w:r>
      <w:r>
        <w:rPr>
          <w:sz w:val="28"/>
          <w:szCs w:val="28"/>
        </w:rPr>
        <w:t xml:space="preserve">trưởng các cụm khẩn trương phối hợp với các hiệu trưởng trong cụm tổ chức phân công rà soát, thẩm định theo </w:t>
      </w:r>
      <w:r>
        <w:rPr>
          <w:sz w:val="28"/>
          <w:szCs w:val="28"/>
        </w:rPr>
        <w:t xml:space="preserve">phân công tại </w:t>
      </w:r>
      <w:r>
        <w:rPr>
          <w:sz w:val="28"/>
          <w:szCs w:val="28"/>
        </w:rPr>
        <w:t xml:space="preserve">văn bản số 501/SGDĐT-GDTrH</w:t>
      </w:r>
      <w:r>
        <w:rPr>
          <w:sz w:val="28"/>
          <w:szCs w:val="28"/>
        </w:rPr>
        <w:t xml:space="preserve"> trước ngày 17/3/2020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Sau khi tổ chức thẩm định, rà soát, giao cụm trưởng các cụm lập danh sách báo cáo những bài giảng trong cụm đã đạt yêu cầu về Sở GD&amp;ĐT (Phòng GDTrH) theo mẫu đính kèm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trước 12 giờ ngày 18/3/2020</w:t>
      </w:r>
      <w:r>
        <w:rPr>
          <w:sz w:val="28"/>
          <w:szCs w:val="28"/>
        </w:rPr>
        <w:t xml:space="preserve"> để Sở GD&amp;ĐT có cơ sở phê duyệt, đưa lên hệ thống</w:t>
      </w:r>
      <w:r>
        <w:rPr>
          <w:sz w:val="28"/>
          <w:szCs w:val="28"/>
        </w:rPr>
        <w:t xml:space="preserve"> cho học sinh ôn tập trong thời gian tạm nghỉ</w:t>
      </w:r>
      <w:r>
        <w:rPr>
          <w:sz w:val="28"/>
          <w:szCs w:val="28"/>
        </w:rPr>
        <w:t xml:space="preserve">.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- Cụm trưởng các cụm, hiệu trưởng các trường chậm trễ trong công tác </w:t>
      </w:r>
      <w:r>
        <w:rPr>
          <w:sz w:val="28"/>
          <w:szCs w:val="28"/>
        </w:rPr>
        <w:t xml:space="preserve">tổ chức </w:t>
      </w:r>
      <w:r>
        <w:rPr>
          <w:sz w:val="28"/>
          <w:szCs w:val="28"/>
        </w:rPr>
        <w:t xml:space="preserve">rà soát, thẩm định bài giảng E-learning phải chịu trách nhiệm trước Giám đốc Sở.</w:t>
      </w:r>
      <w:r/>
    </w:p>
    <w:p>
      <w:pPr>
        <w:ind w:firstLine="700"/>
        <w:jc w:val="both"/>
        <w:spacing w:after="24" w:before="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Sở </w:t>
      </w:r>
      <w:r>
        <w:rPr>
          <w:sz w:val="28"/>
          <w:szCs w:val="28"/>
        </w:rPr>
        <w:t xml:space="preserve">GD&amp;ĐT </w:t>
      </w:r>
      <w:r>
        <w:rPr>
          <w:sz w:val="28"/>
          <w:szCs w:val="28"/>
        </w:rPr>
        <w:t xml:space="preserve">yêu cầu </w:t>
      </w:r>
      <w:r>
        <w:rPr>
          <w:sz w:val="28"/>
          <w:szCs w:val="28"/>
        </w:rPr>
        <w:t xml:space="preserve">thủ trưởng các đơn vị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triển khai</w:t>
      </w:r>
      <w:r>
        <w:rPr>
          <w:sz w:val="28"/>
          <w:szCs w:val="28"/>
        </w:rPr>
        <w:t xml:space="preserve">, thực hiện</w:t>
      </w:r>
      <w:r>
        <w:rPr>
          <w:sz w:val="28"/>
          <w:szCs w:val="28"/>
        </w:rPr>
        <w:t xml:space="preserve">./.</w:t>
      </w:r>
      <w:r/>
    </w:p>
    <w:p>
      <w:pPr>
        <w:jc w:val="both"/>
        <w:tabs>
          <w:tab w:val="center" w:pos="6860" w:leader="none"/>
        </w:tabs>
        <w:rPr>
          <w:b/>
          <w:sz w:val="28"/>
        </w:rPr>
      </w:pPr>
      <w:r>
        <w:rPr>
          <w:b/>
          <w:i/>
        </w:rPr>
        <w:t xml:space="preserve">Nơi nhận: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</w:t>
      </w:r>
      <w:r>
        <w:rPr>
          <w:b/>
          <w:sz w:val="28"/>
        </w:rPr>
        <w:t xml:space="preserve">KT.</w:t>
      </w:r>
      <w:r>
        <w:rPr>
          <w:b/>
          <w:sz w:val="28"/>
        </w:rPr>
        <w:t xml:space="preserve">GIÁM ĐỐC</w:t>
      </w:r>
      <w:r>
        <w:rPr>
          <w:b/>
          <w:sz w:val="28"/>
        </w:rPr>
        <w:tab/>
      </w:r>
      <w:r/>
    </w:p>
    <w:p>
      <w:pPr>
        <w:jc w:val="both"/>
        <w:tabs>
          <w:tab w:val="center" w:pos="6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Như trên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b/>
          <w:sz w:val="28"/>
          <w:szCs w:val="28"/>
        </w:rPr>
        <w:t xml:space="preserve">PHÓ GIÁM ĐỐC</w:t>
      </w:r>
      <w:r/>
    </w:p>
    <w:p>
      <w:pPr>
        <w:jc w:val="both"/>
        <w:tabs>
          <w:tab w:val="center" w:pos="6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GĐ, </w:t>
      </w:r>
      <w:r>
        <w:rPr>
          <w:sz w:val="22"/>
          <w:szCs w:val="22"/>
        </w:rPr>
        <w:t xml:space="preserve">các </w:t>
      </w:r>
      <w:r>
        <w:rPr>
          <w:sz w:val="22"/>
          <w:szCs w:val="22"/>
        </w:rPr>
        <w:t xml:space="preserve">PGĐ;</w:t>
      </w:r>
      <w:r/>
    </w:p>
    <w:p>
      <w:pPr>
        <w:jc w:val="both"/>
        <w:tabs>
          <w:tab w:val="center" w:pos="6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Các Phòng Sở;</w:t>
      </w:r>
      <w:r/>
    </w:p>
    <w:p>
      <w:pPr>
        <w:jc w:val="both"/>
        <w:tabs>
          <w:tab w:val="center" w:pos="6720" w:leader="none"/>
        </w:tabs>
        <w:rPr>
          <w:b/>
          <w:sz w:val="28"/>
          <w:szCs w:val="22"/>
        </w:rPr>
      </w:pPr>
      <w:r>
        <w:rPr>
          <w:sz w:val="22"/>
          <w:szCs w:val="22"/>
        </w:rPr>
        <w:t xml:space="preserve">- Lưu: VT, GDTrH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 xml:space="preserve"> </w:t>
      </w:r>
      <w:r/>
    </w:p>
    <w:p>
      <w:pPr>
        <w:rPr>
          <w:sz w:val="28"/>
          <w:szCs w:val="22"/>
        </w:rPr>
      </w:pPr>
      <w:r>
        <w:rPr>
          <w:sz w:val="28"/>
          <w:szCs w:val="22"/>
        </w:rPr>
      </w:r>
      <w:r/>
    </w:p>
    <w:p>
      <w:pPr>
        <w:tabs>
          <w:tab w:val="left" w:pos="6990" w:leader="none"/>
        </w:tabs>
        <w:rPr>
          <w:b/>
          <w:sz w:val="28"/>
          <w:szCs w:val="22"/>
        </w:rPr>
      </w:pPr>
      <w:r>
        <w:rPr>
          <w:sz w:val="28"/>
          <w:szCs w:val="22"/>
        </w:rPr>
        <w:t xml:space="preserve">                                                                                 </w:t>
      </w:r>
      <w:r>
        <w:rPr>
          <w:sz w:val="28"/>
          <w:szCs w:val="22"/>
        </w:rPr>
        <w:t xml:space="preserve">    </w:t>
      </w:r>
      <w:r>
        <w:rPr>
          <w:sz w:val="28"/>
          <w:szCs w:val="22"/>
        </w:rPr>
        <w:t xml:space="preserve"> </w:t>
      </w:r>
      <w:r>
        <w:rPr>
          <w:b/>
          <w:sz w:val="28"/>
          <w:szCs w:val="22"/>
        </w:rPr>
        <w:t xml:space="preserve">Phan Thị Dạ Thảo  </w:t>
      </w:r>
      <w:r/>
    </w:p>
    <w:p>
      <w:pPr>
        <w:tabs>
          <w:tab w:val="left" w:pos="6990" w:leader="none"/>
        </w:tabs>
        <w:rPr>
          <w:b/>
          <w:sz w:val="28"/>
          <w:szCs w:val="22"/>
        </w:rPr>
      </w:pPr>
      <w:r>
        <w:rPr>
          <w:b/>
          <w:sz w:val="28"/>
          <w:szCs w:val="22"/>
        </w:rPr>
      </w:r>
      <w:r/>
    </w:p>
    <w:p>
      <w:pPr>
        <w:tabs>
          <w:tab w:val="left" w:pos="6990" w:leader="none"/>
        </w:tabs>
        <w:rPr>
          <w:b/>
          <w:sz w:val="28"/>
          <w:szCs w:val="22"/>
        </w:rPr>
      </w:pPr>
      <w:r>
        <w:rPr>
          <w:b/>
          <w:sz w:val="28"/>
          <w:szCs w:val="22"/>
        </w:rPr>
      </w:r>
      <w:r/>
    </w:p>
    <w:p>
      <w:pPr>
        <w:tabs>
          <w:tab w:val="left" w:pos="6990" w:leader="none"/>
        </w:tabs>
        <w:rPr>
          <w:b/>
          <w:sz w:val="28"/>
          <w:szCs w:val="22"/>
        </w:rPr>
      </w:pPr>
      <w:r>
        <w:rPr>
          <w:b/>
          <w:sz w:val="28"/>
          <w:szCs w:val="22"/>
        </w:rPr>
      </w:r>
      <w:r/>
    </w:p>
    <w:tbl>
      <w:tblPr>
        <w:tblW w:w="9620" w:type="dxa"/>
        <w:tblInd w:w="108" w:type="dxa"/>
        <w:tblLook w:val="01E0" w:firstRow="1" w:lastRow="1" w:firstColumn="1" w:lastColumn="1" w:noHBand="0" w:noVBand="0"/>
      </w:tblPr>
      <w:tblGrid>
        <w:gridCol w:w="3900"/>
        <w:gridCol w:w="5720"/>
      </w:tblGrid>
      <w:tr>
        <w:trPr>
          <w:trHeight w:val="646"/>
        </w:trPr>
        <w:tc>
          <w:tcPr>
            <w:tcW w:w="3900" w:type="dxa"/>
            <w:textDirection w:val="lrTb"/>
            <w:noWrap w:val="false"/>
          </w:tcPr>
          <w:p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GD&amp;ĐT LONG AN</w:t>
            </w:r>
            <w:r/>
          </w:p>
          <w:p>
            <w:pPr>
              <w:ind w:left="-108" w:right="-108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  TRƯỜNG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…………</w:t>
            </w:r>
            <w:r/>
          </w:p>
        </w:tc>
        <w:tc>
          <w:tcPr>
            <w:tcW w:w="5720" w:type="dxa"/>
            <w:textDirection w:val="lrTb"/>
            <w:noWrap w:val="false"/>
          </w:tcPr>
          <w:p>
            <w:pPr>
              <w:ind w:right="-108" w:hanging="17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</w:t>
            </w:r>
            <w:r>
              <w:rPr>
                <w:b/>
                <w:sz w:val="26"/>
                <w:szCs w:val="26"/>
              </w:rPr>
              <w:t xml:space="preserve">ỘNG HOÀ XÃ HỘI CHỦ NGHĨA VIỆT </w:t>
            </w:r>
            <w:r>
              <w:rPr>
                <w:b/>
                <w:sz w:val="26"/>
                <w:szCs w:val="26"/>
              </w:rPr>
              <w:t xml:space="preserve">NAM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195580</wp:posOffset>
                      </wp:positionV>
                      <wp:extent cx="1632585" cy="0"/>
                      <wp:effectExtent l="13970" t="5080" r="10795" b="13970"/>
                      <wp:wrapNone/>
                      <wp:docPr id="4" name="Line 14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32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20" style="position:absolute;mso-wrap-distance-left:9.0pt;mso-wrap-distance-top:0.0pt;mso-wrap-distance-right:9.0pt;mso-wrap-distance-bottom:0.0pt;z-index:251660800;o:allowoverlap:true;o:allowincell:true;mso-position-horizontal-relative:text;margin-left:80.6pt;mso-position-horizontal:absolute;mso-position-vertical-relative:text;margin-top:15.4pt;mso-position-vertical:absolute;width:128.5pt;height:0.0pt;" coordsize="100000,100000" path="" filled="f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Độc lập - Tự do - Hạnh phúc</w:t>
            </w:r>
            <w:r/>
          </w:p>
        </w:tc>
      </w:tr>
      <w:tr>
        <w:trPr>
          <w:trHeight w:val="952"/>
        </w:trPr>
        <w:tc>
          <w:tcPr>
            <w:tcW w:w="390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5720" w:type="dxa"/>
            <w:textDirection w:val="lrTb"/>
            <w:noWrap w:val="false"/>
          </w:tcPr>
          <w:p>
            <w:pPr>
              <w:ind w:firstLine="720"/>
              <w:jc w:val="center"/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……….., ngày       tháng     </w:t>
            </w:r>
            <w:r>
              <w:rPr>
                <w:i/>
                <w:sz w:val="26"/>
                <w:szCs w:val="26"/>
              </w:rPr>
              <w:t xml:space="preserve">năm 2020</w:t>
            </w:r>
            <w:r/>
          </w:p>
          <w:p>
            <w:pPr>
              <w:ind w:firstLine="720"/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/>
          </w:p>
          <w:p>
            <w:pPr>
              <w:jc w:val="center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DANH SÁCH CÁC BÀI GIẢNG E-LEARNING ĐÃ ĐƯỢC THẨM ĐỊNH</w:t>
      </w:r>
      <w:r/>
    </w:p>
    <w:p>
      <w:pPr>
        <w:pStyle w:val="418"/>
        <w:ind w:left="360"/>
        <w:jc w:val="center"/>
        <w:spacing w:after="120"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NĂM HỌC ………………</w:t>
      </w:r>
      <w:r/>
    </w:p>
    <w:p>
      <w:pPr>
        <w:ind w:firstLine="360"/>
      </w:pPr>
      <w:r/>
      <w:r/>
    </w:p>
    <w:tbl>
      <w:tblPr>
        <w:tblW w:w="10038" w:type="dxa"/>
        <w:tblInd w:w="-43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390"/>
        <w:gridCol w:w="1263"/>
        <w:gridCol w:w="1275"/>
        <w:gridCol w:w="2127"/>
        <w:gridCol w:w="2268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STT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Tên bài giảng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Môn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Khối lớp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Trường soạn giảng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jc w:val="center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Trường  thẩm định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0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3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pStyle w:val="433"/>
              <w:ind w:left="0"/>
              <w:spacing w:lineRule="auto" w:line="264" w:before="12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</w:r>
            <w:r/>
          </w:p>
        </w:tc>
      </w:tr>
    </w:tbl>
    <w:p>
      <w:pPr>
        <w:pStyle w:val="417"/>
        <w:spacing w:after="0" w:before="120"/>
        <w:tabs>
          <w:tab w:val="center" w:pos="6660" w:leader="none"/>
        </w:tabs>
        <w:rPr>
          <w:i/>
          <w:color w:val="000000"/>
        </w:rPr>
      </w:pPr>
      <w:r>
        <w:rPr>
          <w:b w:val="false"/>
          <w:i/>
          <w:color w:val="000000"/>
          <w:sz w:val="28"/>
          <w:szCs w:val="28"/>
        </w:rPr>
        <w:t xml:space="preserve">Tổng cộng danh sách có….. bài giảng./.</w:t>
      </w:r>
      <w:r>
        <w:rPr>
          <w:b w:val="false"/>
          <w:i/>
          <w:color w:val="000000"/>
          <w:sz w:val="28"/>
          <w:szCs w:val="28"/>
        </w:rPr>
        <w:tab/>
        <w:t xml:space="preserve">    </w:t>
      </w:r>
      <w:r>
        <w:rPr>
          <w:i/>
          <w:color w:val="000000"/>
        </w:rPr>
        <w:t xml:space="preserve">                                                          </w:t>
      </w:r>
      <w:r/>
    </w:p>
    <w:p>
      <w:pPr>
        <w:pStyle w:val="417"/>
        <w:ind w:left="6237" w:hanging="336"/>
        <w:rPr>
          <w:szCs w:val="28"/>
        </w:rPr>
      </w:pPr>
      <w:r>
        <w:rPr>
          <w:color w:val="000000"/>
          <w:sz w:val="28"/>
          <w:szCs w:val="28"/>
        </w:rPr>
        <w:t xml:space="preserve">THỦ TRƯỞNG ĐƠN VỊ</w:t>
      </w:r>
      <w:r>
        <w:rPr>
          <w:color w:val="000000"/>
          <w:sz w:val="28"/>
          <w:szCs w:val="28"/>
        </w:rPr>
        <w:tab/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(kí tên và đóng dấu)</w:t>
      </w:r>
      <w:r/>
    </w:p>
    <w:p>
      <w:pPr>
        <w:tabs>
          <w:tab w:val="left" w:pos="6990" w:leader="none"/>
        </w:tabs>
        <w:rPr>
          <w:b/>
          <w:sz w:val="28"/>
          <w:szCs w:val="22"/>
        </w:rPr>
      </w:pPr>
      <w:r>
        <w:rPr>
          <w:b/>
          <w:sz w:val="28"/>
          <w:szCs w:val="22"/>
        </w:rPr>
      </w:r>
      <w:r/>
    </w:p>
    <w:sectPr>
      <w:footerReference w:type="default" r:id="rId8"/>
      <w:footerReference w:type="even" r:id="rId9"/>
      <w:footnotePr/>
      <w:type w:val="nextPage"/>
      <w:pgSz w:w="11907" w:h="16840" w:orient="portrait"/>
      <w:pgMar w:top="1134" w:right="1134" w:bottom="1134" w:left="1418" w:header="397" w:footer="397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NI-Time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6426957"/>
      <w:docPartObj>
        <w:docPartGallery w:val="Page Numbers (Bottom of Page)"/>
        <w:docPartUnique w:val="true"/>
      </w:docPartObj>
    </w:sdtPr>
    <w:sdtContent>
      <w:p>
        <w:pPr>
          <w:pStyle w:val="42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42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4"/>
      <w:rPr>
        <w:rStyle w:val="425"/>
      </w:rPr>
      <w:framePr w:wrap="around" w:vAnchor="text" w:hAnchor="margin" w:xAlign="right" w:y="1"/>
    </w:pPr>
    <w:r>
      <w:rPr>
        <w:rStyle w:val="425"/>
      </w:rPr>
      <w:fldChar w:fldCharType="begin"/>
    </w:r>
    <w:r>
      <w:rPr>
        <w:rStyle w:val="425"/>
      </w:rPr>
      <w:instrText xml:space="preserve">PAGE  </w:instrText>
    </w:r>
    <w:r>
      <w:rPr>
        <w:rStyle w:val="425"/>
      </w:rPr>
      <w:fldChar w:fldCharType="end"/>
    </w:r>
    <w:r/>
  </w:p>
  <w:p>
    <w:pPr>
      <w:pStyle w:val="42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left" w:pos="144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left" w:pos="72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left" w:pos="36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left" w:pos="108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left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left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left" w:pos="324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left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left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left" w:pos="540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left" w:pos="6120" w:leader="none"/>
        </w:tabs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left" w:pos="14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left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left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left" w:pos="72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left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left" w:pos="72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left" w:pos="144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left" w:pos="72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left" w:pos="108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left" w:pos="180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left" w:pos="252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left" w:pos="324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left" w:pos="396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left" w:pos="468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left" w:pos="540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left" w:pos="612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left" w:pos="6840" w:leader="none"/>
        </w:tabs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3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left" w:pos="1080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left" w:pos="180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left" w:pos="252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left" w:pos="324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left" w:pos="396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left" w:pos="468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left" w:pos="540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left" w:pos="612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left" w:pos="6840" w:leader="none"/>
        </w:tabs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6"/>
    <w:next w:val="41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6"/>
    <w:next w:val="41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6"/>
    <w:next w:val="41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6"/>
    <w:next w:val="41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6"/>
    <w:next w:val="41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5">
    <w:name w:val="Heading 8"/>
    <w:basedOn w:val="416"/>
    <w:next w:val="41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6"/>
    <w:next w:val="41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6"/>
    <w:next w:val="41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9"/>
    <w:link w:val="32"/>
    <w:uiPriority w:val="10"/>
    <w:rPr>
      <w:sz w:val="48"/>
      <w:szCs w:val="48"/>
    </w:rPr>
  </w:style>
  <w:style w:type="paragraph" w:styleId="34">
    <w:name w:val="Subtitle"/>
    <w:basedOn w:val="416"/>
    <w:next w:val="41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9"/>
    <w:link w:val="34"/>
    <w:uiPriority w:val="11"/>
    <w:rPr>
      <w:sz w:val="24"/>
      <w:szCs w:val="24"/>
    </w:rPr>
  </w:style>
  <w:style w:type="paragraph" w:styleId="36">
    <w:name w:val="Quote"/>
    <w:basedOn w:val="416"/>
    <w:next w:val="41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6"/>
    <w:next w:val="41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table" w:styleId="45">
    <w:name w:val="Table Grid Light"/>
    <w:basedOn w:val="4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4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4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416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419"/>
    <w:uiPriority w:val="99"/>
    <w:unhideWhenUsed/>
    <w:rPr>
      <w:vertAlign w:val="superscript"/>
    </w:rPr>
  </w:style>
  <w:style w:type="paragraph" w:styleId="174">
    <w:name w:val="toc 1"/>
    <w:basedOn w:val="416"/>
    <w:next w:val="416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16"/>
    <w:next w:val="416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16"/>
    <w:next w:val="416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16"/>
    <w:next w:val="416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16"/>
    <w:next w:val="416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16"/>
    <w:next w:val="416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16"/>
    <w:next w:val="416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16"/>
    <w:next w:val="416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16"/>
    <w:next w:val="416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16" w:default="1">
    <w:name w:val="Normal"/>
    <w:qFormat/>
    <w:rPr>
      <w:sz w:val="24"/>
      <w:szCs w:val="24"/>
    </w:rPr>
  </w:style>
  <w:style w:type="paragraph" w:styleId="417">
    <w:name w:val="Heading 6"/>
    <w:basedOn w:val="416"/>
    <w:next w:val="416"/>
    <w:link w:val="431"/>
    <w:qFormat/>
    <w:rPr>
      <w:b/>
      <w:bCs/>
      <w:sz w:val="22"/>
      <w:szCs w:val="22"/>
      <w:lang w:val="en-GB"/>
    </w:rPr>
    <w:pPr>
      <w:spacing w:after="60" w:before="240"/>
      <w:outlineLvl w:val="5"/>
    </w:pPr>
  </w:style>
  <w:style w:type="paragraph" w:styleId="418">
    <w:name w:val="Heading 7"/>
    <w:basedOn w:val="416"/>
    <w:next w:val="416"/>
    <w:link w:val="432"/>
    <w:qFormat/>
    <w:rPr>
      <w:lang w:val="en-GB"/>
    </w:rPr>
    <w:pPr>
      <w:spacing w:after="60" w:before="240"/>
      <w:outlineLvl w:val="6"/>
    </w:pPr>
  </w:style>
  <w:style w:type="character" w:styleId="419" w:default="1">
    <w:name w:val="Default Paragraph Font"/>
    <w:uiPriority w:val="1"/>
    <w:semiHidden/>
    <w:unhideWhenUsed/>
  </w:style>
  <w:style w:type="table" w:styleId="4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1" w:default="1">
    <w:name w:val="No List"/>
    <w:uiPriority w:val="99"/>
    <w:semiHidden/>
    <w:unhideWhenUsed/>
  </w:style>
  <w:style w:type="paragraph" w:styleId="422">
    <w:name w:val="Balloon Text"/>
    <w:basedOn w:val="416"/>
    <w:semiHidden/>
    <w:rPr>
      <w:rFonts w:ascii="Tahoma" w:hAnsi="Tahoma" w:cs="Tahoma"/>
      <w:sz w:val="16"/>
      <w:szCs w:val="16"/>
    </w:rPr>
  </w:style>
  <w:style w:type="table" w:styleId="423">
    <w:name w:val="Table Grid"/>
    <w:basedOn w:val="420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24">
    <w:name w:val="Footer"/>
    <w:basedOn w:val="416"/>
    <w:link w:val="428"/>
    <w:uiPriority w:val="99"/>
    <w:pPr>
      <w:tabs>
        <w:tab w:val="center" w:pos="4320" w:leader="none"/>
        <w:tab w:val="right" w:pos="8640" w:leader="none"/>
      </w:tabs>
    </w:pPr>
  </w:style>
  <w:style w:type="character" w:styleId="425">
    <w:name w:val="page number"/>
    <w:basedOn w:val="419"/>
  </w:style>
  <w:style w:type="paragraph" w:styleId="426">
    <w:name w:val="Header"/>
    <w:basedOn w:val="416"/>
    <w:link w:val="427"/>
    <w:pPr>
      <w:tabs>
        <w:tab w:val="center" w:pos="4680" w:leader="none"/>
        <w:tab w:val="right" w:pos="9360" w:leader="none"/>
      </w:tabs>
    </w:pPr>
  </w:style>
  <w:style w:type="character" w:styleId="427" w:customStyle="1">
    <w:name w:val="Header Char"/>
    <w:basedOn w:val="419"/>
    <w:link w:val="426"/>
    <w:rPr>
      <w:sz w:val="24"/>
      <w:szCs w:val="24"/>
    </w:rPr>
  </w:style>
  <w:style w:type="character" w:styleId="428" w:customStyle="1">
    <w:name w:val="Footer Char"/>
    <w:basedOn w:val="419"/>
    <w:link w:val="424"/>
    <w:uiPriority w:val="99"/>
    <w:rPr>
      <w:sz w:val="24"/>
      <w:szCs w:val="24"/>
    </w:rPr>
  </w:style>
  <w:style w:type="paragraph" w:styleId="429">
    <w:name w:val="List Paragraph"/>
    <w:basedOn w:val="416"/>
    <w:qFormat/>
    <w:uiPriority w:val="34"/>
    <w:pPr>
      <w:contextualSpacing w:val="true"/>
      <w:ind w:left="720"/>
    </w:pPr>
  </w:style>
  <w:style w:type="paragraph" w:styleId="430">
    <w:name w:val="Normal (Web)"/>
    <w:basedOn w:val="416"/>
    <w:pPr>
      <w:spacing w:after="100" w:afterAutospacing="1" w:before="100" w:beforeAutospacing="1"/>
    </w:pPr>
  </w:style>
  <w:style w:type="character" w:styleId="431" w:customStyle="1">
    <w:name w:val="Heading 6 Char"/>
    <w:basedOn w:val="419"/>
    <w:link w:val="417"/>
    <w:rPr>
      <w:b/>
      <w:bCs/>
      <w:sz w:val="22"/>
      <w:szCs w:val="22"/>
      <w:lang w:val="en-GB"/>
    </w:rPr>
  </w:style>
  <w:style w:type="character" w:styleId="432" w:customStyle="1">
    <w:name w:val="Heading 7 Char"/>
    <w:basedOn w:val="419"/>
    <w:link w:val="418"/>
    <w:rPr>
      <w:sz w:val="24"/>
      <w:szCs w:val="24"/>
      <w:lang w:val="en-GB"/>
    </w:rPr>
  </w:style>
  <w:style w:type="paragraph" w:styleId="433">
    <w:name w:val="Body Text Indent 2"/>
    <w:basedOn w:val="416"/>
    <w:link w:val="434"/>
    <w:rPr>
      <w:rFonts w:ascii="VNI-Times" w:hAnsi="VNI-Times"/>
      <w:sz w:val="28"/>
      <w:szCs w:val="20"/>
    </w:rPr>
    <w:pPr>
      <w:ind w:left="1440"/>
      <w:jc w:val="both"/>
    </w:pPr>
  </w:style>
  <w:style w:type="character" w:styleId="434" w:customStyle="1">
    <w:name w:val="Body Text Indent 2 Char"/>
    <w:basedOn w:val="419"/>
    <w:link w:val="433"/>
    <w:rPr>
      <w:rFonts w:ascii="VNI-Times" w:hAnsi="VNI-Times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ONLYOFFICE/5.4.2.54</Application>
  <Company>ktv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         CỘNG HÒA XÃ HỘI CHỦ NGHĨA VIỆT NAM</dc:title>
  <dc:creator>vuthanh</dc:creator>
  <cp:lastModifiedBy>Nguyễn Thị Ngọc Điệp</cp:lastModifiedBy>
  <cp:revision>18</cp:revision>
  <dcterms:created xsi:type="dcterms:W3CDTF">2020-03-16T03:00:00Z</dcterms:created>
  <dcterms:modified xsi:type="dcterms:W3CDTF">2020-03-16T06:41:58Z</dcterms:modified>
</cp:coreProperties>
</file>